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3C24" w:rsidRDefault="00D73C24" w:rsidP="00D73C24"/>
    <w:p w:rsidR="00D73C24" w:rsidRDefault="00D73C24" w:rsidP="00D73C24">
      <w:r>
        <w:rPr>
          <w:noProof/>
          <w:lang w:eastAsia="fr-FR"/>
        </w:rPr>
        <w:drawing>
          <wp:anchor distT="0" distB="0" distL="114300" distR="114300" simplePos="0" relativeHeight="251661312" behindDoc="0" locked="0" layoutInCell="1" allowOverlap="1" wp14:anchorId="0E0EE199" wp14:editId="6BF16566">
            <wp:simplePos x="0" y="0"/>
            <wp:positionH relativeFrom="margin">
              <wp:align>center</wp:align>
            </wp:positionH>
            <wp:positionV relativeFrom="paragraph">
              <wp:posOffset>3712</wp:posOffset>
            </wp:positionV>
            <wp:extent cx="1040400" cy="669600"/>
            <wp:effectExtent l="0" t="0" r="7620" b="0"/>
            <wp:wrapSquare wrapText="bothSides"/>
            <wp:docPr id="1" name="VNF_Logo"/>
            <wp:cNvGraphicFramePr/>
            <a:graphic xmlns:a="http://schemas.openxmlformats.org/drawingml/2006/main">
              <a:graphicData uri="http://schemas.openxmlformats.org/drawingml/2006/picture">
                <pic:pic xmlns:pic="http://schemas.openxmlformats.org/drawingml/2006/picture">
                  <pic:nvPicPr>
                    <pic:cNvPr id="0" name=""/>
                    <pic:cNvPicPr>
                      <a:picLocks noMove="1" noResize="1"/>
                    </pic:cNvPicPr>
                  </pic:nvPicPr>
                  <pic:blipFill>
                    <a:blip r:embed="rId6">
                      <a:lum/>
                      <a:alphaModFix/>
                    </a:blip>
                    <a:srcRect/>
                    <a:stretch>
                      <a:fillRect/>
                    </a:stretch>
                  </pic:blipFill>
                  <pic:spPr>
                    <a:xfrm>
                      <a:off x="0" y="0"/>
                      <a:ext cx="1040400" cy="66960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p w:rsidR="00D73C24" w:rsidRDefault="00D73C24" w:rsidP="00D73C24"/>
    <w:p w:rsidR="00D73C24" w:rsidRDefault="00D73C24" w:rsidP="00D73C24"/>
    <w:tbl>
      <w:tblPr>
        <w:tblStyle w:val="Grilledutableau"/>
        <w:tblW w:w="0" w:type="auto"/>
        <w:tblLook w:val="04A0" w:firstRow="1" w:lastRow="0" w:firstColumn="1" w:lastColumn="0" w:noHBand="0" w:noVBand="1"/>
      </w:tblPr>
      <w:tblGrid>
        <w:gridCol w:w="10060"/>
      </w:tblGrid>
      <w:tr w:rsidR="00D73C24" w:rsidTr="00D90137">
        <w:trPr>
          <w:trHeight w:val="1850"/>
        </w:trPr>
        <w:tc>
          <w:tcPr>
            <w:tcW w:w="10060" w:type="dxa"/>
          </w:tcPr>
          <w:p w:rsidR="00D73C24" w:rsidRDefault="00D73C24" w:rsidP="00D73C24">
            <w:pPr>
              <w:pStyle w:val="Default"/>
            </w:pPr>
          </w:p>
          <w:p w:rsidR="00D73C24" w:rsidRDefault="00D73C24" w:rsidP="00D90137">
            <w:pPr>
              <w:pStyle w:val="Default"/>
              <w:spacing w:after="240"/>
              <w:jc w:val="center"/>
              <w:rPr>
                <w:b/>
                <w:bCs/>
                <w:sz w:val="28"/>
                <w:szCs w:val="28"/>
              </w:rPr>
            </w:pPr>
            <w:r>
              <w:rPr>
                <w:b/>
                <w:bCs/>
                <w:sz w:val="28"/>
                <w:szCs w:val="28"/>
              </w:rPr>
              <w:t xml:space="preserve">PLAN D’AIDES A LA MODERNISATION ET A L’INNOVATION 2018 </w:t>
            </w:r>
            <w:r w:rsidR="00D90137">
              <w:rPr>
                <w:b/>
                <w:bCs/>
                <w:sz w:val="28"/>
                <w:szCs w:val="28"/>
              </w:rPr>
              <w:t>–</w:t>
            </w:r>
            <w:r>
              <w:rPr>
                <w:b/>
                <w:bCs/>
                <w:sz w:val="28"/>
                <w:szCs w:val="28"/>
              </w:rPr>
              <w:t xml:space="preserve"> 2022</w:t>
            </w:r>
          </w:p>
          <w:p w:rsidR="00D73C24" w:rsidRDefault="00D73C24" w:rsidP="00D90137">
            <w:pPr>
              <w:pStyle w:val="Default"/>
              <w:spacing w:after="240"/>
              <w:jc w:val="center"/>
              <w:rPr>
                <w:b/>
                <w:bCs/>
                <w:sz w:val="32"/>
                <w:szCs w:val="32"/>
              </w:rPr>
            </w:pPr>
            <w:r>
              <w:rPr>
                <w:b/>
                <w:bCs/>
                <w:sz w:val="32"/>
                <w:szCs w:val="32"/>
              </w:rPr>
              <w:t>Appel à projets 2019</w:t>
            </w:r>
          </w:p>
          <w:p w:rsidR="00D73C24" w:rsidRDefault="00D73C24" w:rsidP="00D90137">
            <w:pPr>
              <w:spacing w:after="240"/>
              <w:jc w:val="center"/>
            </w:pPr>
            <w:r>
              <w:rPr>
                <w:b/>
                <w:bCs/>
                <w:sz w:val="28"/>
                <w:szCs w:val="28"/>
              </w:rPr>
              <w:t>DOSSIER DE DEMANDE</w:t>
            </w:r>
          </w:p>
        </w:tc>
      </w:tr>
    </w:tbl>
    <w:p w:rsidR="00D73C24" w:rsidRDefault="00D73C24" w:rsidP="00D73C24"/>
    <w:p w:rsidR="00D90137" w:rsidRPr="005F6F51" w:rsidRDefault="00D90137" w:rsidP="00D90137">
      <w:pPr>
        <w:rPr>
          <w:color w:val="8EAADB" w:themeColor="accent5" w:themeTint="99"/>
          <w:sz w:val="28"/>
          <w:szCs w:val="28"/>
        </w:rPr>
      </w:pPr>
      <w:r w:rsidRPr="005F6F51">
        <w:rPr>
          <w:b/>
          <w:bCs/>
          <w:color w:val="2E74B5" w:themeColor="accent1" w:themeShade="BF"/>
          <w:sz w:val="28"/>
          <w:szCs w:val="28"/>
        </w:rPr>
        <w:t>DEMANDEUR</w:t>
      </w:r>
      <w:r w:rsidRPr="005F6F51">
        <w:rPr>
          <w:b/>
          <w:bCs/>
          <w:color w:val="8EAADB" w:themeColor="accent5" w:themeTint="99"/>
          <w:sz w:val="28"/>
          <w:szCs w:val="28"/>
        </w:rPr>
        <w:t xml:space="preserve"> </w:t>
      </w:r>
    </w:p>
    <w:p w:rsidR="00D90137" w:rsidRPr="00D90137" w:rsidRDefault="002D78A0" w:rsidP="00D90137">
      <w:r>
        <w:t>Nom : …………………………………</w:t>
      </w:r>
      <w:proofErr w:type="gramStart"/>
      <w:r>
        <w:t>…….</w:t>
      </w:r>
      <w:proofErr w:type="gramEnd"/>
      <w:r>
        <w:t xml:space="preserve">.……….……   </w:t>
      </w:r>
      <w:r w:rsidR="00D90137" w:rsidRPr="00D90137">
        <w:t xml:space="preserve"> Prénom : ……………………………………………… </w:t>
      </w:r>
    </w:p>
    <w:p w:rsidR="00D90137" w:rsidRPr="00D90137" w:rsidRDefault="00D90137" w:rsidP="00D90137">
      <w:r w:rsidRPr="00D90137">
        <w:t>Adresse : ………………………………………………………………………………………………………………………………………………………………………………………………</w:t>
      </w:r>
      <w:r w:rsidR="005F6F51">
        <w:t>…………………………………………….</w:t>
      </w:r>
      <w:r w:rsidRPr="00D90137">
        <w:t xml:space="preserve"> </w:t>
      </w:r>
    </w:p>
    <w:p w:rsidR="00D90137" w:rsidRPr="00D90137" w:rsidRDefault="00D90137" w:rsidP="00D90137">
      <w:r w:rsidRPr="00D90137">
        <w:t>E-mail : ……………………</w:t>
      </w:r>
      <w:proofErr w:type="gramStart"/>
      <w:r w:rsidRPr="00D90137">
        <w:t>…….</w:t>
      </w:r>
      <w:proofErr w:type="gramEnd"/>
      <w:r w:rsidRPr="00D90137">
        <w:t xml:space="preserve">……..………………Téléphone………………………………………………….. </w:t>
      </w:r>
    </w:p>
    <w:p w:rsidR="00D90137" w:rsidRPr="00D90137" w:rsidRDefault="00D90137" w:rsidP="00002580">
      <w:r w:rsidRPr="00D90137">
        <w:t xml:space="preserve">Propriétaire : </w:t>
      </w:r>
      <w:r w:rsidR="005F6F51">
        <w:tab/>
      </w:r>
      <w:r w:rsidR="008A401C" w:rsidRPr="00A37E19">
        <w:rPr>
          <w:b/>
          <w:sz w:val="32"/>
          <w:szCs w:val="32"/>
        </w:rPr>
        <w:sym w:font="Wingdings 2" w:char="F0A3"/>
      </w:r>
      <w:r w:rsidR="00A37E19">
        <w:rPr>
          <w:sz w:val="28"/>
          <w:szCs w:val="28"/>
        </w:rPr>
        <w:t xml:space="preserve"> </w:t>
      </w:r>
      <w:r w:rsidR="00F07963">
        <w:tab/>
      </w:r>
      <w:r w:rsidR="00F07963">
        <w:tab/>
      </w:r>
      <w:r w:rsidRPr="00D90137">
        <w:t xml:space="preserve">Exploitant : </w:t>
      </w:r>
      <w:r w:rsidR="00E36BCC">
        <w:t xml:space="preserve">    </w:t>
      </w:r>
      <w:r w:rsidR="00E36BCC" w:rsidRPr="00A37E19">
        <w:rPr>
          <w:b/>
          <w:sz w:val="32"/>
          <w:szCs w:val="32"/>
        </w:rPr>
        <w:sym w:font="Wingdings 2" w:char="F0A3"/>
      </w:r>
    </w:p>
    <w:p w:rsidR="00D90137" w:rsidRPr="00D90137" w:rsidRDefault="00D90137" w:rsidP="00D90137">
      <w:r w:rsidRPr="00D90137">
        <w:t xml:space="preserve">Le transporteur déclare être à jour de ses déclarations de chargement : </w:t>
      </w:r>
      <w:r w:rsidR="00E36BCC">
        <w:t xml:space="preserve">   </w:t>
      </w:r>
      <w:r w:rsidR="00E36BCC" w:rsidRPr="00A37E19">
        <w:rPr>
          <w:b/>
          <w:sz w:val="32"/>
          <w:szCs w:val="32"/>
        </w:rPr>
        <w:sym w:font="Wingdings 2" w:char="F0A3"/>
      </w:r>
      <w:r w:rsidR="00E36BCC">
        <w:t xml:space="preserve"> </w:t>
      </w:r>
    </w:p>
    <w:p w:rsidR="00D90137" w:rsidRPr="005F6F51" w:rsidRDefault="00D90137" w:rsidP="00D90137">
      <w:pPr>
        <w:rPr>
          <w:color w:val="2E74B5" w:themeColor="accent1" w:themeShade="BF"/>
          <w:sz w:val="28"/>
          <w:szCs w:val="28"/>
        </w:rPr>
      </w:pPr>
      <w:r w:rsidRPr="005F6F51">
        <w:rPr>
          <w:b/>
          <w:bCs/>
          <w:color w:val="2E74B5" w:themeColor="accent1" w:themeShade="BF"/>
          <w:sz w:val="28"/>
          <w:szCs w:val="28"/>
        </w:rPr>
        <w:t xml:space="preserve">BATEAU </w:t>
      </w:r>
    </w:p>
    <w:p w:rsidR="00D90137" w:rsidRPr="00D90137" w:rsidRDefault="00D90137" w:rsidP="00D90137">
      <w:r w:rsidRPr="00D90137">
        <w:t>Devise : ……………………………………Matricule : ………………………. Année de construction</w:t>
      </w:r>
      <w:proofErr w:type="gramStart"/>
      <w:r w:rsidRPr="00D90137">
        <w:t xml:space="preserve"> :…</w:t>
      </w:r>
      <w:proofErr w:type="gramEnd"/>
      <w:r w:rsidRPr="00D90137">
        <w:t xml:space="preserve">………. </w:t>
      </w:r>
    </w:p>
    <w:p w:rsidR="00D90137" w:rsidRPr="00D90137" w:rsidRDefault="00D90137" w:rsidP="00D90137">
      <w:r w:rsidRPr="00D90137">
        <w:t>Type : ……………………………………………………… Numéro ENI : ……………………………………</w:t>
      </w:r>
      <w:proofErr w:type="gramStart"/>
      <w:r w:rsidRPr="00D90137">
        <w:t>…….</w:t>
      </w:r>
      <w:proofErr w:type="gramEnd"/>
      <w:r w:rsidRPr="00D90137">
        <w:t xml:space="preserve">. </w:t>
      </w:r>
    </w:p>
    <w:p w:rsidR="00D90137" w:rsidRPr="00D90137" w:rsidRDefault="00D90137" w:rsidP="00D90137">
      <w:r w:rsidRPr="00D90137">
        <w:t xml:space="preserve">Longueur : ………………………… Largeur : …………………………… Port en lourd : ………………………… </w:t>
      </w:r>
    </w:p>
    <w:p w:rsidR="00D90137" w:rsidRPr="00D90137" w:rsidRDefault="00D90137" w:rsidP="00D90137">
      <w:r w:rsidRPr="00D90137">
        <w:t xml:space="preserve">Puissance installée : ………………………………………. Nombre de moteurs : ………………………………… </w:t>
      </w:r>
    </w:p>
    <w:p w:rsidR="00D90137" w:rsidRPr="00D90137" w:rsidRDefault="00D90137" w:rsidP="00D90137">
      <w:r w:rsidRPr="005F6F51">
        <w:rPr>
          <w:b/>
          <w:bCs/>
          <w:color w:val="2E74B5" w:themeColor="accent1" w:themeShade="BF"/>
          <w:sz w:val="28"/>
          <w:szCs w:val="28"/>
        </w:rPr>
        <w:t>AIDE(S) SOLLICITEE(S)</w:t>
      </w:r>
      <w:r w:rsidRPr="005F6F51">
        <w:rPr>
          <w:b/>
          <w:bCs/>
          <w:color w:val="2E74B5" w:themeColor="accent1" w:themeShade="BF"/>
        </w:rPr>
        <w:t xml:space="preserve"> </w:t>
      </w:r>
      <w:r w:rsidRPr="00D90137">
        <w:t xml:space="preserve">(Les aides relevant de plusieurs sous-volets du PAMI sont cumulables entre elles.) </w:t>
      </w:r>
    </w:p>
    <w:p w:rsidR="00D90137" w:rsidRPr="00D90137" w:rsidRDefault="006476BC" w:rsidP="00E36BCC">
      <w:r w:rsidRPr="00A37E19">
        <w:rPr>
          <w:b/>
          <w:sz w:val="32"/>
          <w:szCs w:val="32"/>
        </w:rPr>
        <w:sym w:font="Wingdings 2" w:char="F0A3"/>
      </w:r>
      <w:r>
        <w:rPr>
          <w:sz w:val="28"/>
          <w:szCs w:val="28"/>
        </w:rPr>
        <w:t xml:space="preserve">   </w:t>
      </w:r>
      <w:r w:rsidR="00D90137" w:rsidRPr="00D90137">
        <w:t xml:space="preserve">A1 - Réduire les consommations et les émissions polluantes </w:t>
      </w:r>
    </w:p>
    <w:p w:rsidR="00D90137" w:rsidRPr="00D90137" w:rsidRDefault="006476BC" w:rsidP="00E36BCC">
      <w:r w:rsidRPr="00A37E19">
        <w:rPr>
          <w:b/>
          <w:sz w:val="32"/>
          <w:szCs w:val="32"/>
        </w:rPr>
        <w:sym w:font="Wingdings 2" w:char="F0A3"/>
      </w:r>
      <w:r w:rsidRPr="00A37E19">
        <w:rPr>
          <w:b/>
          <w:sz w:val="32"/>
          <w:szCs w:val="32"/>
        </w:rPr>
        <w:t xml:space="preserve"> </w:t>
      </w:r>
      <w:r>
        <w:rPr>
          <w:sz w:val="28"/>
          <w:szCs w:val="28"/>
        </w:rPr>
        <w:t xml:space="preserve">  </w:t>
      </w:r>
      <w:r w:rsidR="00D90137" w:rsidRPr="00D90137">
        <w:t xml:space="preserve">A2 - Réduire et traiter les rejets à l’eau ou déchets </w:t>
      </w:r>
    </w:p>
    <w:p w:rsidR="00D90137" w:rsidRPr="00D90137" w:rsidRDefault="006476BC" w:rsidP="00E36BCC">
      <w:r w:rsidRPr="00A37E19">
        <w:rPr>
          <w:b/>
          <w:sz w:val="32"/>
          <w:szCs w:val="32"/>
        </w:rPr>
        <w:sym w:font="Wingdings 2" w:char="F0A3"/>
      </w:r>
      <w:r>
        <w:rPr>
          <w:sz w:val="28"/>
          <w:szCs w:val="28"/>
        </w:rPr>
        <w:t xml:space="preserve">   </w:t>
      </w:r>
      <w:r w:rsidR="00D90137" w:rsidRPr="00D90137">
        <w:t xml:space="preserve">A3 - Adapter les bateaux pour </w:t>
      </w:r>
      <w:proofErr w:type="gramStart"/>
      <w:r w:rsidR="00D90137" w:rsidRPr="00D90137">
        <w:t>une meilleure hydrodynamique</w:t>
      </w:r>
      <w:proofErr w:type="gramEnd"/>
      <w:r w:rsidR="00D90137" w:rsidRPr="00D90137">
        <w:t xml:space="preserve"> </w:t>
      </w:r>
    </w:p>
    <w:p w:rsidR="00D90137" w:rsidRPr="00D90137" w:rsidRDefault="006476BC" w:rsidP="00E36BCC">
      <w:r w:rsidRPr="00A37E19">
        <w:rPr>
          <w:b/>
          <w:sz w:val="32"/>
          <w:szCs w:val="32"/>
        </w:rPr>
        <w:sym w:font="Wingdings 2" w:char="F0A3"/>
      </w:r>
      <w:r>
        <w:rPr>
          <w:sz w:val="28"/>
          <w:szCs w:val="28"/>
        </w:rPr>
        <w:t xml:space="preserve">   </w:t>
      </w:r>
      <w:r w:rsidR="00D90137" w:rsidRPr="00D90137">
        <w:t xml:space="preserve">A4 - Gestion et optimisation de l’énergie à bord </w:t>
      </w:r>
    </w:p>
    <w:p w:rsidR="00D90137" w:rsidRPr="00D90137" w:rsidRDefault="006476BC" w:rsidP="00E36BCC">
      <w:r w:rsidRPr="00A37E19">
        <w:rPr>
          <w:b/>
          <w:sz w:val="32"/>
          <w:szCs w:val="32"/>
        </w:rPr>
        <w:sym w:font="Wingdings 2" w:char="F0A3"/>
      </w:r>
      <w:r>
        <w:rPr>
          <w:sz w:val="28"/>
          <w:szCs w:val="28"/>
        </w:rPr>
        <w:t xml:space="preserve">   </w:t>
      </w:r>
      <w:r w:rsidR="00D90137" w:rsidRPr="00D90137">
        <w:t xml:space="preserve">B1 - Adapter les bateaux pour capter de nouveaux trafics ou pérenniser des trafics existants </w:t>
      </w:r>
    </w:p>
    <w:p w:rsidR="00D90137" w:rsidRPr="00D90137" w:rsidRDefault="006476BC" w:rsidP="00E36BCC">
      <w:r w:rsidRPr="00A37E19">
        <w:rPr>
          <w:b/>
          <w:sz w:val="32"/>
          <w:szCs w:val="32"/>
        </w:rPr>
        <w:sym w:font="Wingdings 2" w:char="F0A3"/>
      </w:r>
      <w:r>
        <w:rPr>
          <w:sz w:val="28"/>
          <w:szCs w:val="28"/>
        </w:rPr>
        <w:t xml:space="preserve">   </w:t>
      </w:r>
      <w:r w:rsidR="00D90137" w:rsidRPr="00D90137">
        <w:t xml:space="preserve">B2 - Construire ou acquérir des bateaux pour capter de nouveaux trafics ou développer des trafics existants </w:t>
      </w:r>
    </w:p>
    <w:p w:rsidR="00D90137" w:rsidRPr="00D90137" w:rsidRDefault="006476BC" w:rsidP="00E36BCC">
      <w:r w:rsidRPr="00A37E19">
        <w:rPr>
          <w:b/>
          <w:sz w:val="32"/>
          <w:szCs w:val="32"/>
        </w:rPr>
        <w:sym w:font="Wingdings 2" w:char="F0A3"/>
      </w:r>
      <w:r>
        <w:rPr>
          <w:sz w:val="28"/>
          <w:szCs w:val="28"/>
        </w:rPr>
        <w:t xml:space="preserve">   </w:t>
      </w:r>
      <w:r w:rsidR="00D90137" w:rsidRPr="00D90137">
        <w:t xml:space="preserve">B3 - Construire ou adapter des unités pour la desserte des ports maritimes </w:t>
      </w:r>
    </w:p>
    <w:p w:rsidR="00D90137" w:rsidRPr="00D90137" w:rsidRDefault="006476BC" w:rsidP="00E36BCC">
      <w:r w:rsidRPr="00A37E19">
        <w:rPr>
          <w:b/>
          <w:sz w:val="32"/>
          <w:szCs w:val="32"/>
        </w:rPr>
        <w:sym w:font="Wingdings 2" w:char="F0A3"/>
      </w:r>
      <w:r>
        <w:rPr>
          <w:sz w:val="28"/>
          <w:szCs w:val="28"/>
        </w:rPr>
        <w:t xml:space="preserve">   </w:t>
      </w:r>
      <w:r w:rsidR="00D90137" w:rsidRPr="00D90137">
        <w:t xml:space="preserve">B4 - Acquisition d’instruments et logiciels d’aide à la navigation ou à l’exploitation du bateau </w:t>
      </w:r>
    </w:p>
    <w:p w:rsidR="00D90137" w:rsidRPr="00D90137" w:rsidRDefault="006476BC" w:rsidP="00E36BCC">
      <w:r w:rsidRPr="00A37E19">
        <w:rPr>
          <w:b/>
          <w:sz w:val="32"/>
          <w:szCs w:val="32"/>
        </w:rPr>
        <w:sym w:font="Wingdings 2" w:char="F0A3"/>
      </w:r>
      <w:r>
        <w:rPr>
          <w:sz w:val="28"/>
          <w:szCs w:val="28"/>
        </w:rPr>
        <w:t xml:space="preserve">   </w:t>
      </w:r>
      <w:r w:rsidR="00D90137" w:rsidRPr="00D90137">
        <w:t xml:space="preserve">C - Accompagner le renouvellement des acteurs et de la filière </w:t>
      </w:r>
    </w:p>
    <w:p w:rsidR="00D90137" w:rsidRDefault="006476BC" w:rsidP="00E36BCC">
      <w:r w:rsidRPr="00A40ED1">
        <w:rPr>
          <w:b/>
          <w:sz w:val="32"/>
          <w:szCs w:val="32"/>
        </w:rPr>
        <w:sym w:font="Wingdings 2" w:char="F0A3"/>
      </w:r>
      <w:r w:rsidRPr="00A40ED1">
        <w:rPr>
          <w:b/>
          <w:sz w:val="32"/>
          <w:szCs w:val="32"/>
        </w:rPr>
        <w:t xml:space="preserve"> </w:t>
      </w:r>
      <w:r>
        <w:rPr>
          <w:sz w:val="28"/>
          <w:szCs w:val="28"/>
        </w:rPr>
        <w:t xml:space="preserve">  </w:t>
      </w:r>
      <w:r w:rsidR="00D90137" w:rsidRPr="00D90137">
        <w:t>D - Favoriser l’émergence de solutions innovantes</w:t>
      </w:r>
    </w:p>
    <w:p w:rsidR="00930343" w:rsidRDefault="00930343" w:rsidP="00D73C24"/>
    <w:p w:rsidR="00A46050" w:rsidRPr="008E3A31" w:rsidRDefault="00A46050" w:rsidP="008E3A31">
      <w:pPr>
        <w:jc w:val="center"/>
        <w:rPr>
          <w:b/>
          <w:color w:val="2E74B5" w:themeColor="accent1" w:themeShade="BF"/>
          <w:sz w:val="28"/>
          <w:szCs w:val="28"/>
        </w:rPr>
      </w:pPr>
      <w:r w:rsidRPr="008E3A31">
        <w:rPr>
          <w:b/>
          <w:color w:val="2E74B5" w:themeColor="accent1" w:themeShade="BF"/>
          <w:sz w:val="28"/>
          <w:szCs w:val="28"/>
        </w:rPr>
        <w:t>PIECES A JOINDRE A VOTRE DEMANDE</w:t>
      </w:r>
    </w:p>
    <w:p w:rsidR="000F20EA" w:rsidRDefault="00A46050" w:rsidP="0071566C">
      <w:pPr>
        <w:pStyle w:val="Paragraphedeliste"/>
        <w:numPr>
          <w:ilvl w:val="0"/>
          <w:numId w:val="5"/>
        </w:numPr>
        <w:spacing w:line="276" w:lineRule="auto"/>
        <w:jc w:val="both"/>
      </w:pPr>
      <w:r>
        <w:t>Dossier de demande complété (disponible en agence ou sur le site internet de VNF) ;</w:t>
      </w:r>
    </w:p>
    <w:p w:rsidR="000F20EA" w:rsidRDefault="00A46050" w:rsidP="0071566C">
      <w:pPr>
        <w:pStyle w:val="Paragraphedeliste"/>
        <w:numPr>
          <w:ilvl w:val="0"/>
          <w:numId w:val="5"/>
        </w:numPr>
        <w:spacing w:line="276" w:lineRule="auto"/>
        <w:jc w:val="both"/>
      </w:pPr>
      <w:r>
        <w:t>Note de présentation du projet ;</w:t>
      </w:r>
    </w:p>
    <w:p w:rsidR="000F20EA" w:rsidRDefault="00A46050" w:rsidP="0071566C">
      <w:pPr>
        <w:pStyle w:val="Paragraphedeliste"/>
        <w:numPr>
          <w:ilvl w:val="0"/>
          <w:numId w:val="5"/>
        </w:numPr>
        <w:spacing w:line="276" w:lineRule="auto"/>
        <w:jc w:val="both"/>
      </w:pPr>
      <w:r>
        <w:t>Les devis correspondant aux travaux ou études envisagés, sur en-tête du fournisseur datant de moins d’un an au moment de la demande ou promesse de vente ;</w:t>
      </w:r>
    </w:p>
    <w:p w:rsidR="000F20EA" w:rsidRDefault="00A46050" w:rsidP="0071566C">
      <w:pPr>
        <w:pStyle w:val="Paragraphedeliste"/>
        <w:numPr>
          <w:ilvl w:val="0"/>
          <w:numId w:val="5"/>
        </w:numPr>
        <w:spacing w:line="276" w:lineRule="auto"/>
        <w:jc w:val="both"/>
      </w:pPr>
      <w:r>
        <w:t>Un tableau synthétique présentant la liste des travaux envisagés, les montants d’investissements, le nom des fournisseurs correspondants intégrant le planning de réalisation et les cofinancements publics attendus ou demandés (un tableau type est mis à disposition des demandeurs sur internet ou auprès des agences) ;</w:t>
      </w:r>
    </w:p>
    <w:p w:rsidR="000F20EA" w:rsidRDefault="00A46050" w:rsidP="0071566C">
      <w:pPr>
        <w:pStyle w:val="Paragraphedeliste"/>
        <w:numPr>
          <w:ilvl w:val="0"/>
          <w:numId w:val="5"/>
        </w:numPr>
        <w:spacing w:line="276" w:lineRule="auto"/>
        <w:jc w:val="both"/>
      </w:pPr>
      <w:r>
        <w:t>Une synthèse comptable et financière validée par un expert-comptable attestant de la situation financière du demandeur ;</w:t>
      </w:r>
    </w:p>
    <w:p w:rsidR="000F20EA" w:rsidRDefault="00A46050" w:rsidP="0071566C">
      <w:pPr>
        <w:pStyle w:val="Paragraphedeliste"/>
        <w:numPr>
          <w:ilvl w:val="0"/>
          <w:numId w:val="5"/>
        </w:numPr>
        <w:spacing w:line="276" w:lineRule="auto"/>
        <w:jc w:val="both"/>
      </w:pPr>
      <w:r>
        <w:t>Une copie du titre de navigation ;</w:t>
      </w:r>
    </w:p>
    <w:p w:rsidR="000F20EA" w:rsidRDefault="00A46050" w:rsidP="0071566C">
      <w:pPr>
        <w:pStyle w:val="Paragraphedeliste"/>
        <w:numPr>
          <w:ilvl w:val="0"/>
          <w:numId w:val="5"/>
        </w:numPr>
        <w:spacing w:line="276" w:lineRule="auto"/>
        <w:jc w:val="both"/>
      </w:pPr>
      <w:r>
        <w:t>Une attestation d'inscription au registre de la CNBA et / ou un extrait du registre du commerce (K-bis</w:t>
      </w:r>
      <w:r w:rsidRPr="0071566C">
        <w:rPr>
          <w:sz w:val="24"/>
          <w:szCs w:val="24"/>
          <w:vertAlign w:val="superscript"/>
        </w:rPr>
        <w:t>1</w:t>
      </w:r>
      <w:r>
        <w:t xml:space="preserve"> ou équivalent) à la date de la demande ;</w:t>
      </w:r>
    </w:p>
    <w:p w:rsidR="000F20EA" w:rsidRDefault="00A46050" w:rsidP="0071566C">
      <w:pPr>
        <w:pStyle w:val="Paragraphedeliste"/>
        <w:numPr>
          <w:ilvl w:val="0"/>
          <w:numId w:val="5"/>
        </w:numPr>
        <w:spacing w:line="276" w:lineRule="auto"/>
        <w:jc w:val="both"/>
      </w:pPr>
      <w:r>
        <w:t>Une copie de l’Attestation de Capacité Professionnelle (le bénéficiaire peut aussi la déposer lors de la présentation des factures si celle-ci est en cours d’obtention au moment de la demande – pour les primo acquisitions) le cas échéant ;</w:t>
      </w:r>
    </w:p>
    <w:p w:rsidR="000F20EA" w:rsidRDefault="00A46050" w:rsidP="0071566C">
      <w:pPr>
        <w:pStyle w:val="Paragraphedeliste"/>
        <w:numPr>
          <w:ilvl w:val="0"/>
          <w:numId w:val="5"/>
        </w:numPr>
        <w:spacing w:line="276" w:lineRule="auto"/>
        <w:jc w:val="both"/>
      </w:pPr>
      <w:r>
        <w:t>Un Relevé d’Identité Bancaire ;</w:t>
      </w:r>
    </w:p>
    <w:p w:rsidR="00920F81" w:rsidRDefault="00920F81" w:rsidP="00920F81">
      <w:pPr>
        <w:pStyle w:val="Paragraphedeliste"/>
        <w:spacing w:line="276" w:lineRule="auto"/>
        <w:jc w:val="both"/>
      </w:pPr>
    </w:p>
    <w:p w:rsidR="0071566C" w:rsidRDefault="00A46050" w:rsidP="0071566C">
      <w:pPr>
        <w:pStyle w:val="Paragraphedeliste"/>
        <w:numPr>
          <w:ilvl w:val="0"/>
          <w:numId w:val="5"/>
        </w:numPr>
        <w:spacing w:line="276" w:lineRule="auto"/>
        <w:jc w:val="both"/>
      </w:pPr>
      <w:r>
        <w:t>Toute pièce ou élément permettant de justifier de la maturité du projet.</w:t>
      </w:r>
    </w:p>
    <w:p w:rsidR="0071566C" w:rsidRDefault="0071566C" w:rsidP="00920F81">
      <w:pPr>
        <w:pStyle w:val="Paragraphedeliste"/>
        <w:spacing w:line="276" w:lineRule="auto"/>
        <w:jc w:val="both"/>
      </w:pPr>
    </w:p>
    <w:p w:rsidR="00A46050" w:rsidRPr="0071566C" w:rsidRDefault="00A46050" w:rsidP="0071566C">
      <w:pPr>
        <w:jc w:val="center"/>
        <w:rPr>
          <w:b/>
          <w:color w:val="2E74B5" w:themeColor="accent1" w:themeShade="BF"/>
          <w:sz w:val="28"/>
          <w:szCs w:val="28"/>
        </w:rPr>
      </w:pPr>
      <w:r w:rsidRPr="0071566C">
        <w:rPr>
          <w:b/>
          <w:color w:val="2E74B5" w:themeColor="accent1" w:themeShade="BF"/>
          <w:sz w:val="28"/>
          <w:szCs w:val="28"/>
        </w:rPr>
        <w:t>IMPORTANT</w:t>
      </w:r>
    </w:p>
    <w:p w:rsidR="00A46050" w:rsidRDefault="00A46050" w:rsidP="00A40ED1">
      <w:pPr>
        <w:jc w:val="both"/>
      </w:pPr>
      <w:r w:rsidRPr="00920F81">
        <w:rPr>
          <w:highlight w:val="yellow"/>
        </w:rPr>
        <w:t>Le demandeur perd ses droits éventuels à bénéficier de l’aide si le début d’exécution des travaux, de l’étude ou la date de l’acte de vente est antérieure à la date de l’accusé réception de dépôt du dossier délivré par VNF</w:t>
      </w:r>
      <w:r>
        <w:t>.</w:t>
      </w:r>
    </w:p>
    <w:p w:rsidR="00A46050" w:rsidRDefault="00A46050" w:rsidP="00A40ED1">
      <w:pPr>
        <w:jc w:val="both"/>
      </w:pPr>
      <w:r>
        <w:t xml:space="preserve">Conformément aux règles relatives au cumul des aides, les aides au titre du PAMI ne sont pas cumulables aux aides octroyées dans le cadre du Plan d’Aide au Report Modal (PARM) et aux règles dites de </w:t>
      </w:r>
      <w:proofErr w:type="spellStart"/>
      <w:r>
        <w:t>Minimis</w:t>
      </w:r>
      <w:proofErr w:type="spellEnd"/>
      <w:r>
        <w:t xml:space="preserve"> concernant les mêmes coûts admissibles si ce cumul conduit à une intensité ou à un montant supérieur au plafond maximal applicable aux aides accordées au titre du présent régime.</w:t>
      </w:r>
    </w:p>
    <w:p w:rsidR="00A46050" w:rsidRDefault="00A46050" w:rsidP="00A40ED1">
      <w:pPr>
        <w:jc w:val="both"/>
      </w:pPr>
      <w:r>
        <w:t>Les conditions générales et particulières du plan sont disponibles sur vnf.fr/dispositif d’aides.</w:t>
      </w:r>
    </w:p>
    <w:p w:rsidR="008E3A31" w:rsidRDefault="008E3A31" w:rsidP="00A46050"/>
    <w:p w:rsidR="008E3A31" w:rsidRDefault="008E3A31" w:rsidP="00A46050"/>
    <w:p w:rsidR="008E3A31" w:rsidRDefault="008E3A31" w:rsidP="00A46050"/>
    <w:p w:rsidR="008E3A31" w:rsidRDefault="008E3A31" w:rsidP="00A46050"/>
    <w:p w:rsidR="00A46050" w:rsidRDefault="00A46050" w:rsidP="00A46050">
      <w:r>
        <w:t>FAIT A ………………………</w:t>
      </w:r>
    </w:p>
    <w:p w:rsidR="00A46050" w:rsidRDefault="00A46050" w:rsidP="00A46050">
      <w:r>
        <w:t>LE : …………………………</w:t>
      </w:r>
    </w:p>
    <w:p w:rsidR="008E3A31" w:rsidRDefault="008E3A31" w:rsidP="00A46050"/>
    <w:p w:rsidR="008E3A31" w:rsidRDefault="008E3A31" w:rsidP="00A46050"/>
    <w:p w:rsidR="008E3A31" w:rsidRDefault="008E3A31" w:rsidP="00A46050"/>
    <w:p w:rsidR="0071566C" w:rsidRDefault="0071566C" w:rsidP="00A46050"/>
    <w:p w:rsidR="008E3A31" w:rsidRDefault="008E3A31" w:rsidP="00A46050">
      <w:bookmarkStart w:id="0" w:name="_GoBack"/>
      <w:bookmarkEnd w:id="0"/>
    </w:p>
    <w:p w:rsidR="00A46050" w:rsidRPr="0071566C" w:rsidRDefault="0071566C" w:rsidP="00A46050">
      <w:pPr>
        <w:rPr>
          <w:sz w:val="20"/>
          <w:szCs w:val="20"/>
        </w:rPr>
      </w:pPr>
      <w:r>
        <w:rPr>
          <w:highlight w:val="yellow"/>
        </w:rPr>
        <w:t>(</w:t>
      </w:r>
      <w:r w:rsidR="00A46050" w:rsidRPr="008E3A31">
        <w:rPr>
          <w:highlight w:val="yellow"/>
        </w:rPr>
        <w:t>1</w:t>
      </w:r>
      <w:r>
        <w:rPr>
          <w:highlight w:val="yellow"/>
        </w:rPr>
        <w:t>) :</w:t>
      </w:r>
      <w:r>
        <w:rPr>
          <w:highlight w:val="yellow"/>
        </w:rPr>
        <w:tab/>
      </w:r>
      <w:r w:rsidR="00A46050" w:rsidRPr="0071566C">
        <w:rPr>
          <w:sz w:val="20"/>
          <w:szCs w:val="20"/>
          <w:highlight w:val="yellow"/>
        </w:rPr>
        <w:t xml:space="preserve">Le </w:t>
      </w:r>
      <w:proofErr w:type="spellStart"/>
      <w:r w:rsidR="00A46050" w:rsidRPr="0071566C">
        <w:rPr>
          <w:sz w:val="20"/>
          <w:szCs w:val="20"/>
          <w:highlight w:val="yellow"/>
        </w:rPr>
        <w:t>Kbis</w:t>
      </w:r>
      <w:proofErr w:type="spellEnd"/>
      <w:r w:rsidR="00A46050" w:rsidRPr="0071566C">
        <w:rPr>
          <w:sz w:val="20"/>
          <w:szCs w:val="20"/>
          <w:highlight w:val="yellow"/>
        </w:rPr>
        <w:t xml:space="preserve"> devra indiquer dans la rubrique des activités la mention « transporteur fluvial ».</w:t>
      </w:r>
    </w:p>
    <w:sectPr w:rsidR="00A46050" w:rsidRPr="0071566C" w:rsidSect="00A40ED1">
      <w:pgSz w:w="11906" w:h="16838" w:code="9"/>
      <w:pgMar w:top="510" w:right="851" w:bottom="397" w:left="851" w:header="340" w:footer="34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822CE2"/>
    <w:multiLevelType w:val="hybridMultilevel"/>
    <w:tmpl w:val="4CAAAAD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FD227F5"/>
    <w:multiLevelType w:val="hybridMultilevel"/>
    <w:tmpl w:val="5024D2B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0DA1275"/>
    <w:multiLevelType w:val="hybridMultilevel"/>
    <w:tmpl w:val="3828CF7E"/>
    <w:lvl w:ilvl="0" w:tplc="7F72A568">
      <w:start w:val="5"/>
      <w:numFmt w:val="bullet"/>
      <w:lvlText w:val=""/>
      <w:lvlJc w:val="left"/>
      <w:pPr>
        <w:ind w:left="720" w:hanging="360"/>
      </w:pPr>
      <w:rPr>
        <w:rFonts w:ascii="Wingdings 2" w:eastAsiaTheme="minorHAnsi" w:hAnsi="Wingdings 2" w:cstheme="minorBidi" w:hint="default"/>
        <w:sz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1D47D2C"/>
    <w:multiLevelType w:val="hybridMultilevel"/>
    <w:tmpl w:val="A7F4B21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69666D1"/>
    <w:multiLevelType w:val="hybridMultilevel"/>
    <w:tmpl w:val="62500D22"/>
    <w:lvl w:ilvl="0" w:tplc="040C000D">
      <w:start w:val="1"/>
      <w:numFmt w:val="bullet"/>
      <w:lvlText w:val=""/>
      <w:lvlJc w:val="left"/>
      <w:pPr>
        <w:ind w:left="644" w:hanging="360"/>
      </w:pPr>
      <w:rPr>
        <w:rFonts w:ascii="Wingdings" w:hAnsi="Wingdings"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C24"/>
    <w:rsid w:val="00002580"/>
    <w:rsid w:val="000B4796"/>
    <w:rsid w:val="000F20EA"/>
    <w:rsid w:val="002D78A0"/>
    <w:rsid w:val="005F6F51"/>
    <w:rsid w:val="006476BC"/>
    <w:rsid w:val="0071566C"/>
    <w:rsid w:val="008A401C"/>
    <w:rsid w:val="008E3A31"/>
    <w:rsid w:val="00920F81"/>
    <w:rsid w:val="00930343"/>
    <w:rsid w:val="00A37E19"/>
    <w:rsid w:val="00A40ED1"/>
    <w:rsid w:val="00A46050"/>
    <w:rsid w:val="00A479E1"/>
    <w:rsid w:val="00C131DB"/>
    <w:rsid w:val="00D73C24"/>
    <w:rsid w:val="00D90137"/>
    <w:rsid w:val="00DE1556"/>
    <w:rsid w:val="00E36BCC"/>
    <w:rsid w:val="00F07963"/>
    <w:rsid w:val="00F56B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A3D275"/>
  <w15:chartTrackingRefBased/>
  <w15:docId w15:val="{B9E1F212-E47E-4A55-BE69-09F8A60B8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D73C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73C24"/>
    <w:pPr>
      <w:autoSpaceDE w:val="0"/>
      <w:autoSpaceDN w:val="0"/>
      <w:adjustRightInd w:val="0"/>
      <w:spacing w:after="0" w:line="240" w:lineRule="auto"/>
    </w:pPr>
    <w:rPr>
      <w:rFonts w:ascii="Arial" w:hAnsi="Arial" w:cs="Arial"/>
      <w:color w:val="000000"/>
      <w:sz w:val="24"/>
      <w:szCs w:val="24"/>
    </w:rPr>
  </w:style>
  <w:style w:type="paragraph" w:styleId="Paragraphedeliste">
    <w:name w:val="List Paragraph"/>
    <w:basedOn w:val="Normal"/>
    <w:uiPriority w:val="34"/>
    <w:qFormat/>
    <w:rsid w:val="00002580"/>
    <w:pPr>
      <w:ind w:left="720"/>
      <w:contextualSpacing/>
    </w:pPr>
  </w:style>
  <w:style w:type="character" w:styleId="Marquedecommentaire">
    <w:name w:val="annotation reference"/>
    <w:basedOn w:val="Policepardfaut"/>
    <w:uiPriority w:val="99"/>
    <w:semiHidden/>
    <w:unhideWhenUsed/>
    <w:rsid w:val="00C131DB"/>
    <w:rPr>
      <w:sz w:val="16"/>
      <w:szCs w:val="16"/>
    </w:rPr>
  </w:style>
  <w:style w:type="paragraph" w:styleId="Commentaire">
    <w:name w:val="annotation text"/>
    <w:basedOn w:val="Normal"/>
    <w:link w:val="CommentaireCar"/>
    <w:uiPriority w:val="99"/>
    <w:semiHidden/>
    <w:unhideWhenUsed/>
    <w:rsid w:val="00C131DB"/>
    <w:pPr>
      <w:spacing w:line="240" w:lineRule="auto"/>
    </w:pPr>
    <w:rPr>
      <w:sz w:val="20"/>
      <w:szCs w:val="20"/>
    </w:rPr>
  </w:style>
  <w:style w:type="character" w:customStyle="1" w:styleId="CommentaireCar">
    <w:name w:val="Commentaire Car"/>
    <w:basedOn w:val="Policepardfaut"/>
    <w:link w:val="Commentaire"/>
    <w:uiPriority w:val="99"/>
    <w:semiHidden/>
    <w:rsid w:val="00C131DB"/>
    <w:rPr>
      <w:sz w:val="20"/>
      <w:szCs w:val="20"/>
    </w:rPr>
  </w:style>
  <w:style w:type="paragraph" w:styleId="Objetducommentaire">
    <w:name w:val="annotation subject"/>
    <w:basedOn w:val="Commentaire"/>
    <w:next w:val="Commentaire"/>
    <w:link w:val="ObjetducommentaireCar"/>
    <w:uiPriority w:val="99"/>
    <w:semiHidden/>
    <w:unhideWhenUsed/>
    <w:rsid w:val="00C131DB"/>
    <w:rPr>
      <w:b/>
      <w:bCs/>
    </w:rPr>
  </w:style>
  <w:style w:type="character" w:customStyle="1" w:styleId="ObjetducommentaireCar">
    <w:name w:val="Objet du commentaire Car"/>
    <w:basedOn w:val="CommentaireCar"/>
    <w:link w:val="Objetducommentaire"/>
    <w:uiPriority w:val="99"/>
    <w:semiHidden/>
    <w:rsid w:val="00C131DB"/>
    <w:rPr>
      <w:b/>
      <w:bCs/>
      <w:sz w:val="20"/>
      <w:szCs w:val="20"/>
    </w:rPr>
  </w:style>
  <w:style w:type="paragraph" w:styleId="Textedebulles">
    <w:name w:val="Balloon Text"/>
    <w:basedOn w:val="Normal"/>
    <w:link w:val="TextedebullesCar"/>
    <w:uiPriority w:val="99"/>
    <w:semiHidden/>
    <w:unhideWhenUsed/>
    <w:rsid w:val="00C131D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C131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CEE9E9-269F-42C5-8A8A-4222CFF63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2</Pages>
  <Words>576</Words>
  <Characters>3170</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VNF</Company>
  <LinksUpToDate>false</LinksUpToDate>
  <CharactersWithSpaces>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BLEUET Béatrice, VNF/DT Bassin de la Seine/SPTF/BAF</dc:creator>
  <cp:keywords/>
  <dc:description/>
  <cp:lastModifiedBy>BLEUET Béatrice, VNF/DT Bassin de la Seine/SPTF/BAF</cp:lastModifiedBy>
  <cp:revision>4</cp:revision>
  <dcterms:created xsi:type="dcterms:W3CDTF">2020-03-03T14:25:00Z</dcterms:created>
  <dcterms:modified xsi:type="dcterms:W3CDTF">2020-03-03T16:10:00Z</dcterms:modified>
</cp:coreProperties>
</file>